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D49" w:rsidRDefault="006E189C" w:rsidP="006E189C">
      <w:pPr>
        <w:jc w:val="center"/>
        <w:rPr>
          <w:b/>
          <w:sz w:val="32"/>
          <w:szCs w:val="32"/>
        </w:rPr>
      </w:pPr>
      <w:r w:rsidRPr="006E189C">
        <w:rPr>
          <w:b/>
          <w:sz w:val="32"/>
          <w:szCs w:val="32"/>
        </w:rPr>
        <w:t>ΔΙΕΥΚΡΙΝΙΣΕΙΣ</w:t>
      </w:r>
    </w:p>
    <w:p w:rsidR="006E189C" w:rsidRDefault="006E189C" w:rsidP="006E189C">
      <w:pPr>
        <w:jc w:val="both"/>
        <w:rPr>
          <w:rFonts w:ascii="Times New Roman" w:hAnsi="Times New Roman" w:cs="Times New Roman"/>
          <w:sz w:val="28"/>
          <w:szCs w:val="28"/>
        </w:rPr>
      </w:pPr>
      <w:r w:rsidRPr="006E189C">
        <w:rPr>
          <w:rFonts w:ascii="Times New Roman" w:hAnsi="Times New Roman" w:cs="Times New Roman"/>
          <w:sz w:val="28"/>
          <w:szCs w:val="28"/>
        </w:rPr>
        <w:t xml:space="preserve">Στους εκπαιδευτικούς που θα συμμετέχουν στην σειρά εκπαιδευτικών δράσεων στην Κωνσταντινούπολη, στην Θεολογική Σχολή </w:t>
      </w:r>
      <w:r w:rsidR="0042277C">
        <w:rPr>
          <w:rFonts w:ascii="Times New Roman" w:hAnsi="Times New Roman" w:cs="Times New Roman"/>
          <w:sz w:val="28"/>
          <w:szCs w:val="28"/>
        </w:rPr>
        <w:t xml:space="preserve">της </w:t>
      </w:r>
      <w:r w:rsidRPr="006E189C">
        <w:rPr>
          <w:rFonts w:ascii="Times New Roman" w:hAnsi="Times New Roman" w:cs="Times New Roman"/>
          <w:sz w:val="28"/>
          <w:szCs w:val="28"/>
        </w:rPr>
        <w:t xml:space="preserve">Χάλκης και στην ευρύτερη περιοχή της πνευματικής επιστασίας της Ιεράς Μητρόπολης </w:t>
      </w:r>
      <w:proofErr w:type="spellStart"/>
      <w:r w:rsidRPr="006E189C">
        <w:rPr>
          <w:rFonts w:ascii="Times New Roman" w:hAnsi="Times New Roman" w:cs="Times New Roman"/>
          <w:sz w:val="28"/>
          <w:szCs w:val="28"/>
        </w:rPr>
        <w:t>Προύσης</w:t>
      </w:r>
      <w:proofErr w:type="spellEnd"/>
      <w:r w:rsidRPr="006E189C">
        <w:rPr>
          <w:rFonts w:ascii="Times New Roman" w:hAnsi="Times New Roman" w:cs="Times New Roman"/>
          <w:sz w:val="28"/>
          <w:szCs w:val="28"/>
        </w:rPr>
        <w:t xml:space="preserve"> υπό την Αιγίδα του Οικουμενικού Πατριαρχείου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189C">
        <w:rPr>
          <w:rFonts w:ascii="Times New Roman" w:hAnsi="Times New Roman" w:cs="Times New Roman"/>
          <w:sz w:val="28"/>
          <w:szCs w:val="28"/>
        </w:rPr>
        <w:t xml:space="preserve"> δύναται να χορηγηθεί εκπαιδευτική άδεια δύο (-2-) ημερών </w:t>
      </w:r>
      <w:r>
        <w:rPr>
          <w:rFonts w:ascii="Times New Roman" w:hAnsi="Times New Roman" w:cs="Times New Roman"/>
          <w:sz w:val="28"/>
          <w:szCs w:val="28"/>
        </w:rPr>
        <w:t>για τις ημερομηνίες 25 και 29 Οκτωβρίου από την αντίστοιχη Διεύθυνση υπηρέτησης του εκπαιδευτικού.</w:t>
      </w:r>
    </w:p>
    <w:p w:rsidR="006E189C" w:rsidRDefault="006E189C" w:rsidP="006E1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Στους συμμετέχοντες εκπαιδευτικούς θα χορηγηθεί βεβαίωση συμμετοχής.</w:t>
      </w:r>
    </w:p>
    <w:p w:rsidR="006E189C" w:rsidRPr="006E189C" w:rsidRDefault="006E189C" w:rsidP="006E1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189C" w:rsidRPr="006E189C" w:rsidRDefault="006E189C" w:rsidP="006E189C">
      <w:pPr>
        <w:jc w:val="both"/>
        <w:rPr>
          <w:b/>
          <w:sz w:val="32"/>
          <w:szCs w:val="32"/>
        </w:rPr>
      </w:pPr>
    </w:p>
    <w:sectPr w:rsidR="006E189C" w:rsidRPr="006E189C" w:rsidSect="00265D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E189C"/>
    <w:rsid w:val="00265D49"/>
    <w:rsid w:val="00380A21"/>
    <w:rsid w:val="0042277C"/>
    <w:rsid w:val="006E189C"/>
    <w:rsid w:val="00DA1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2024-09-04T09:09:00Z</dcterms:created>
  <dcterms:modified xsi:type="dcterms:W3CDTF">2024-09-04T09:21:00Z</dcterms:modified>
</cp:coreProperties>
</file>